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jc w:val="center"/>
        <w:rPr>
          <w:rFonts w:ascii="Century Schoolbook L" w:hAnsi="Century Schoolbook L"/>
          <w:b/>
          <w:bCs/>
          <w:szCs w:val="28"/>
          <w:u w:val="single"/>
        </w:rPr>
      </w:pPr>
      <w:r>
        <w:rPr>
          <w:rFonts w:ascii="Century Schoolbook L" w:hAnsi="Century Schoolbook L"/>
          <w:b/>
          <w:bCs/>
          <w:szCs w:val="28"/>
          <w:u w:val="single"/>
        </w:rPr>
        <w:t>AGENDA of The Next Meeting of the Warslow &amp; Elkstones Parish Council</w:t>
      </w:r>
    </w:p>
    <w:p>
      <w:pPr>
        <w:pStyle w:val="TextBody"/>
        <w:jc w:val="center"/>
        <w:rPr>
          <w:rFonts w:cs="Tahoma" w:ascii="Century Schoolbook L" w:hAnsi="Century Schoolbook L"/>
          <w:b w:val="false"/>
          <w:bCs w:val="false"/>
          <w:sz w:val="20"/>
          <w:szCs w:val="20"/>
        </w:rPr>
      </w:pPr>
      <w:r>
        <w:rPr>
          <w:rFonts w:cs="Tahoma" w:ascii="Century Schoolbook L" w:hAnsi="Century Schoolbook L"/>
          <w:b w:val="false"/>
          <w:bCs w:val="false"/>
          <w:sz w:val="20"/>
        </w:rPr>
        <w:t xml:space="preserve">Issued by the CLERK: </w:t>
      </w:r>
      <w:r>
        <w:rPr>
          <w:rFonts w:cs="Tahoma" w:ascii="Century Schoolbook L" w:hAnsi="Century Schoolbook L"/>
          <w:b w:val="false"/>
          <w:bCs w:val="false"/>
          <w:sz w:val="20"/>
          <w:szCs w:val="20"/>
        </w:rPr>
        <w:t>Stephen Mansfield of Under The Hill Cottage, Earl Sterndale, SK170RN</w:t>
      </w:r>
    </w:p>
    <w:p>
      <w:pPr>
        <w:pStyle w:val="Header"/>
        <w:jc w:val="center"/>
        <w:rPr>
          <w:rFonts w:cs="Tahoma" w:ascii="Century Schoolbook L" w:hAnsi="Century Schoolbook L"/>
          <w:sz w:val="20"/>
        </w:rPr>
      </w:pPr>
      <w:r>
        <w:rPr>
          <w:rFonts w:cs="Tahoma" w:ascii="Century Schoolbook L" w:hAnsi="Century Schoolbook L"/>
          <w:sz w:val="20"/>
        </w:rPr>
        <w:t>Tel: 01298 83308  swmde52@yahoo.co.uk</w:t>
      </w:r>
    </w:p>
    <w:p>
      <w:pPr>
        <w:pStyle w:val="Normal"/>
        <w:spacing w:lineRule="auto" w:line="240" w:before="0" w:after="0"/>
        <w:rPr>
          <w:rFonts w:ascii="Century Schoolbook L" w:hAnsi="Century Schoolbook L"/>
          <w:b/>
          <w:sz w:val="16"/>
          <w:szCs w:val="16"/>
        </w:rPr>
      </w:pPr>
      <w:r>
        <w:rPr>
          <w:rFonts w:ascii="Century Schoolbook L" w:hAnsi="Century Schoolbook L"/>
          <w:b/>
          <w:sz w:val="16"/>
          <w:szCs w:val="16"/>
        </w:rPr>
      </w:r>
    </w:p>
    <w:p>
      <w:pPr>
        <w:pStyle w:val="Normal"/>
        <w:spacing w:lineRule="auto" w:line="240" w:before="0" w:after="0"/>
        <w:rPr>
          <w:rFonts w:ascii="Century Schoolbook L" w:hAnsi="Century Schoolbook L"/>
        </w:rPr>
      </w:pPr>
      <w:bookmarkStart w:id="0" w:name="__DdeLink__691_556818893"/>
      <w:bookmarkEnd w:id="0"/>
      <w:r>
        <w:rPr>
          <w:rFonts w:ascii="Century Schoolbook L" w:hAnsi="Century Schoolbook L"/>
        </w:rPr>
        <w:t>TO:</w:t>
        <w:tab/>
        <w:t>The Chair and Members of Warslow &amp; Elkstones Parish Council comprising;</w:t>
      </w:r>
    </w:p>
    <w:p>
      <w:pPr>
        <w:pStyle w:val="Normal"/>
        <w:spacing w:lineRule="auto" w:line="240" w:before="0" w:after="0"/>
        <w:rPr/>
      </w:pPr>
      <w:r>
        <w:rPr/>
      </w:r>
    </w:p>
    <w:tbl>
      <w:tblPr>
        <w:jc w:val="left"/>
        <w:tblInd w:w="47"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45" w:type="dxa"/>
          <w:bottom w:w="55" w:type="dxa"/>
          <w:right w:w="55" w:type="dxa"/>
        </w:tblCellMar>
      </w:tblPr>
      <w:tblGrid>
        <w:gridCol w:w="1586"/>
        <w:gridCol w:w="4590"/>
      </w:tblGrid>
      <w:tr>
        <w:trPr>
          <w:cantSplit w:val="false"/>
        </w:trPr>
        <w:tc>
          <w:tcPr>
            <w:tcW w:w="1586"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rPr/>
            </w:pPr>
            <w:r>
              <w:rPr/>
              <w:t>Chair</w:t>
            </w:r>
          </w:p>
        </w:tc>
        <w:tc>
          <w:tcPr>
            <w:tcW w:w="459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tcPr>
          <w:p>
            <w:pPr>
              <w:pStyle w:val="TableContents"/>
              <w:rPr/>
            </w:pPr>
            <w:r>
              <w:rPr/>
              <w:t>Councillor  Amy Wardman</w:t>
            </w:r>
          </w:p>
        </w:tc>
      </w:tr>
      <w:tr>
        <w:trPr>
          <w:cantSplit w:val="false"/>
        </w:trPr>
        <w:tc>
          <w:tcPr>
            <w:tcW w:w="1586"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rPr/>
            </w:pPr>
            <w:r>
              <w:rPr/>
              <w:t>Vice-Chair</w:t>
            </w:r>
          </w:p>
        </w:tc>
        <w:tc>
          <w:tcPr>
            <w:tcW w:w="459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tcPr>
          <w:p>
            <w:pPr>
              <w:pStyle w:val="TableContents"/>
              <w:rPr/>
            </w:pPr>
            <w:r>
              <w:rPr/>
              <w:t>Councillor Su</w:t>
            </w:r>
            <w:r>
              <w:rPr/>
              <w:t>z</w:t>
            </w:r>
            <w:r>
              <w:rPr/>
              <w:t>an</w:t>
            </w:r>
            <w:r>
              <w:rPr/>
              <w:t>ne</w:t>
            </w:r>
            <w:r>
              <w:rPr/>
              <w:t xml:space="preserve"> Astle</w:t>
            </w:r>
          </w:p>
        </w:tc>
      </w:tr>
      <w:tr>
        <w:trPr>
          <w:cantSplit w:val="false"/>
        </w:trPr>
        <w:tc>
          <w:tcPr>
            <w:tcW w:w="1586"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rPr/>
            </w:pPr>
            <w:r>
              <w:rPr/>
            </w:r>
          </w:p>
        </w:tc>
        <w:tc>
          <w:tcPr>
            <w:tcW w:w="459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tcPr>
          <w:p>
            <w:pPr>
              <w:pStyle w:val="TableContents"/>
              <w:rPr/>
            </w:pPr>
            <w:r>
              <w:rPr/>
              <w:t>Councillor Charles Barker</w:t>
            </w:r>
          </w:p>
        </w:tc>
      </w:tr>
      <w:tr>
        <w:trPr>
          <w:cantSplit w:val="false"/>
        </w:trPr>
        <w:tc>
          <w:tcPr>
            <w:tcW w:w="1586"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rPr/>
            </w:pPr>
            <w:r>
              <w:rPr/>
            </w:r>
          </w:p>
        </w:tc>
        <w:tc>
          <w:tcPr>
            <w:tcW w:w="459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tcPr>
          <w:p>
            <w:pPr>
              <w:pStyle w:val="TableContents"/>
              <w:rPr/>
            </w:pPr>
            <w:r>
              <w:rPr/>
              <w:t>Councillor Jane Prince</w:t>
            </w:r>
          </w:p>
        </w:tc>
      </w:tr>
      <w:tr>
        <w:trPr>
          <w:cantSplit w:val="false"/>
        </w:trPr>
        <w:tc>
          <w:tcPr>
            <w:tcW w:w="1586"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rPr/>
            </w:pPr>
            <w:r>
              <w:rPr/>
            </w:r>
          </w:p>
        </w:tc>
        <w:tc>
          <w:tcPr>
            <w:tcW w:w="459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tcPr>
          <w:p>
            <w:pPr>
              <w:pStyle w:val="TableContents"/>
              <w:rPr>
                <w:b w:val="false"/>
                <w:bCs w:val="false"/>
              </w:rPr>
            </w:pPr>
            <w:r>
              <w:rPr/>
              <w:t xml:space="preserve">Councillor  </w:t>
            </w:r>
            <w:r>
              <w:rPr>
                <w:b w:val="false"/>
                <w:bCs w:val="false"/>
              </w:rPr>
              <w:t>Doug Titley</w:t>
            </w:r>
          </w:p>
        </w:tc>
      </w:tr>
      <w:tr>
        <w:trPr>
          <w:cantSplit w:val="false"/>
        </w:trPr>
        <w:tc>
          <w:tcPr>
            <w:tcW w:w="1586"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rPr/>
            </w:pPr>
            <w:r>
              <w:rPr/>
            </w:r>
          </w:p>
        </w:tc>
        <w:tc>
          <w:tcPr>
            <w:tcW w:w="459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tcPr>
          <w:p>
            <w:pPr>
              <w:pStyle w:val="TableContents"/>
              <w:rPr/>
            </w:pPr>
            <w:r>
              <w:rPr/>
              <w:t>Councillor Stuart Gould</w:t>
            </w:r>
          </w:p>
        </w:tc>
      </w:tr>
      <w:tr>
        <w:trPr>
          <w:cantSplit w:val="false"/>
        </w:trPr>
        <w:tc>
          <w:tcPr>
            <w:tcW w:w="1586"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rPr/>
            </w:pPr>
            <w:r>
              <w:rPr/>
            </w:r>
          </w:p>
        </w:tc>
        <w:tc>
          <w:tcPr>
            <w:tcW w:w="459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tcPr>
          <w:p>
            <w:pPr>
              <w:pStyle w:val="TableContents"/>
              <w:rPr/>
            </w:pPr>
            <w:r>
              <w:rPr/>
              <w:t xml:space="preserve">Councillor </w:t>
            </w:r>
          </w:p>
        </w:tc>
      </w:tr>
      <w:tr>
        <w:trPr>
          <w:cantSplit w:val="false"/>
        </w:trPr>
        <w:tc>
          <w:tcPr>
            <w:tcW w:w="1586"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rPr/>
            </w:pPr>
            <w:r>
              <w:rPr/>
            </w:r>
          </w:p>
        </w:tc>
        <w:tc>
          <w:tcPr>
            <w:tcW w:w="459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tcPr>
          <w:p>
            <w:pPr>
              <w:pStyle w:val="TableContents"/>
              <w:rPr/>
            </w:pPr>
            <w:r>
              <w:rPr/>
              <w:t>Councillor</w:t>
            </w:r>
          </w:p>
        </w:tc>
      </w:tr>
    </w:tbl>
    <w:p>
      <w:pPr>
        <w:pStyle w:val="Normal"/>
        <w:spacing w:lineRule="auto" w:line="240" w:before="0" w:after="0"/>
        <w:rPr/>
      </w:pPr>
      <w:r>
        <w:rPr/>
      </w:r>
    </w:p>
    <w:p>
      <w:pPr>
        <w:pStyle w:val="Normal"/>
        <w:spacing w:lineRule="auto" w:line="240" w:before="0" w:after="0"/>
        <w:jc w:val="both"/>
        <w:rPr>
          <w:rFonts w:ascii="Century Schoolbook L" w:hAnsi="Century Schoolbook L"/>
        </w:rPr>
      </w:pPr>
      <w:r>
        <w:rPr>
          <w:rFonts w:ascii="Century Schoolbook L" w:hAnsi="Century Schoolbook L"/>
        </w:rPr>
        <w:t xml:space="preserve">You are summoned to attend the next meeting of Warslow &amp; Elkstones Parish Council to be held at Warslow Village hall at </w:t>
      </w:r>
      <w:r>
        <w:rPr>
          <w:rFonts w:ascii="Century Schoolbook L" w:hAnsi="Century Schoolbook L"/>
          <w:b/>
          <w:bCs/>
        </w:rPr>
        <w:t>7:30 pm on September 19</w:t>
      </w:r>
      <w:r>
        <w:rPr>
          <w:rFonts w:ascii="Century Schoolbook L" w:hAnsi="Century Schoolbook L"/>
          <w:b/>
          <w:bCs/>
          <w:vertAlign w:val="superscript"/>
        </w:rPr>
        <w:t>th</w:t>
      </w:r>
      <w:r>
        <w:rPr>
          <w:rFonts w:ascii="Century Schoolbook L" w:hAnsi="Century Schoolbook L"/>
          <w:b/>
          <w:bCs/>
        </w:rPr>
        <w:t xml:space="preserve"> 2016</w:t>
      </w:r>
      <w:r>
        <w:rPr>
          <w:rFonts w:ascii="Century Schoolbook L" w:hAnsi="Century Schoolbook L"/>
        </w:rPr>
        <w:t xml:space="preserve"> for the purpose of transacting the business listed on this agenda.  </w:t>
      </w:r>
    </w:p>
    <w:p>
      <w:pPr>
        <w:pStyle w:val="Normal"/>
        <w:spacing w:lineRule="auto" w:line="240" w:before="0" w:after="0"/>
        <w:jc w:val="both"/>
        <w:rPr>
          <w:rFonts w:ascii="Century Schoolbook L" w:hAnsi="Century Schoolbook L"/>
        </w:rPr>
      </w:pPr>
      <w:r>
        <w:rPr>
          <w:rFonts w:ascii="Century Schoolbook L" w:hAnsi="Century Schoolbook L"/>
        </w:rPr>
      </w:r>
    </w:p>
    <w:p>
      <w:pPr>
        <w:pStyle w:val="Normal"/>
        <w:spacing w:lineRule="auto" w:line="240" w:before="0" w:after="0"/>
        <w:rPr>
          <w:rFonts w:ascii="Century Schoolbook L" w:hAnsi="Century Schoolbook L"/>
          <w:b/>
        </w:rPr>
      </w:pPr>
      <w:r>
        <w:rPr>
          <w:rFonts w:ascii="Century Schoolbook L" w:hAnsi="Century Schoolbook L"/>
          <w:b w:val="false"/>
          <w:bCs w:val="false"/>
        </w:rPr>
        <w:t>Signed by Stephen Mansfield</w:t>
      </w:r>
      <w:r>
        <w:rPr>
          <w:rFonts w:ascii="Century Schoolbook L" w:hAnsi="Century Schoolbook L"/>
          <w:b/>
        </w:rPr>
        <w:t xml:space="preserve">  .........................................................................</w:t>
      </w:r>
    </w:p>
    <w:p>
      <w:pPr>
        <w:pStyle w:val="Normal"/>
        <w:spacing w:lineRule="auto" w:line="240" w:before="0" w:after="0"/>
        <w:rPr>
          <w:rFonts w:ascii="Century Schoolbook L" w:hAnsi="Century Schoolbook L"/>
        </w:rPr>
      </w:pPr>
      <w:r>
        <w:rPr>
          <w:rFonts w:ascii="Century Schoolbook L" w:hAnsi="Century Schoolbook L"/>
        </w:rPr>
        <w:t>Clerk, R.F.O. &amp; Proper Officer to Warslow &amp; Elkstones Parish Council</w:t>
      </w:r>
    </w:p>
    <w:p>
      <w:pPr>
        <w:pStyle w:val="Normal"/>
        <w:spacing w:lineRule="auto" w:line="240" w:before="0" w:after="0"/>
        <w:rPr>
          <w:rFonts w:ascii="Century Schoolbook L" w:hAnsi="Century Schoolbook L"/>
          <w:sz w:val="16"/>
          <w:szCs w:val="16"/>
        </w:rPr>
      </w:pPr>
      <w:r>
        <w:rPr>
          <w:rFonts w:ascii="Century Schoolbook L" w:hAnsi="Century Schoolbook L"/>
          <w:sz w:val="16"/>
          <w:szCs w:val="16"/>
        </w:rPr>
      </w:r>
    </w:p>
    <w:p>
      <w:pPr>
        <w:pStyle w:val="Normal"/>
        <w:spacing w:lineRule="auto" w:line="240" w:before="0" w:after="0"/>
        <w:jc w:val="both"/>
        <w:rPr>
          <w:rFonts w:cs="Arial" w:ascii="Century Schoolbook L" w:hAnsi="Century Schoolbook L"/>
          <w:b/>
          <w:sz w:val="20"/>
          <w:szCs w:val="20"/>
        </w:rPr>
      </w:pPr>
      <w:r>
        <w:rPr>
          <w:rFonts w:ascii="Century Schoolbook L" w:hAnsi="Century Schoolbook L"/>
          <w:b/>
        </w:rPr>
        <w:t xml:space="preserve">AGENDA </w:t>
      </w:r>
      <w:r>
        <w:rPr>
          <w:rFonts w:cs="Tahoma" w:ascii="Tahoma" w:hAnsi="Tahoma"/>
          <w:b/>
          <w:sz w:val="22"/>
          <w:szCs w:val="22"/>
        </w:rPr>
        <w:t>(</w:t>
      </w:r>
      <w:r>
        <w:rPr>
          <w:rFonts w:cs="Arial" w:ascii="Century Schoolbook L" w:hAnsi="Century Schoolbook L"/>
          <w:b/>
          <w:sz w:val="20"/>
          <w:szCs w:val="20"/>
        </w:rPr>
        <w:t>MEMBERS OF THE PUBLIC AND PRESS ARE WELCOME TO ATTEND)</w:t>
      </w:r>
    </w:p>
    <w:p>
      <w:pPr>
        <w:pStyle w:val="Normal"/>
        <w:spacing w:lineRule="auto" w:line="240" w:before="0" w:after="80"/>
        <w:jc w:val="both"/>
        <w:rPr>
          <w:rFonts w:ascii="Century Schoolbook L" w:hAnsi="Century Schoolbook L"/>
        </w:rPr>
      </w:pPr>
      <w:r>
        <w:rPr>
          <w:rFonts w:ascii="Century Schoolbook L" w:hAnsi="Century Schoolbook L"/>
        </w:rPr>
      </w:r>
    </w:p>
    <w:tbl>
      <w:tblPr>
        <w:jc w:val="left"/>
        <w:tblInd w:w="47"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45" w:type="dxa"/>
          <w:bottom w:w="55" w:type="dxa"/>
          <w:right w:w="55" w:type="dxa"/>
        </w:tblCellMar>
      </w:tblPr>
      <w:tblGrid>
        <w:gridCol w:w="794"/>
        <w:gridCol w:w="8274"/>
        <w:gridCol w:w="570"/>
      </w:tblGrid>
      <w:tr>
        <w:trPr>
          <w:cantSplit w:val="false"/>
        </w:trPr>
        <w:tc>
          <w:tcPr>
            <w:tcW w:w="79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rPr/>
            </w:pPr>
            <w:r>
              <w:rPr/>
              <w:t>Order</w:t>
            </w:r>
          </w:p>
        </w:tc>
        <w:tc>
          <w:tcPr>
            <w:tcW w:w="827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79"/>
              <w:rPr/>
            </w:pPr>
            <w:r>
              <w:rPr/>
              <w:t>Item</w:t>
            </w:r>
          </w:p>
        </w:tc>
        <w:tc>
          <w:tcPr>
            <w:tcW w:w="57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tcPr>
          <w:p>
            <w:pPr>
              <w:pStyle w:val="TableContents"/>
              <w:rPr/>
            </w:pPr>
            <w:r>
              <w:rPr/>
              <w:t>Vary</w:t>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rPr/>
            </w:pPr>
            <w:r>
              <w:rPr/>
              <w:t>1</w:t>
            </w:r>
          </w:p>
        </w:tc>
        <w:tc>
          <w:tcPr>
            <w:tcW w:w="8274"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Normal"/>
              <w:spacing w:lineRule="auto" w:line="240" w:before="0" w:after="79"/>
              <w:jc w:val="both"/>
              <w:rPr>
                <w:b w:val="false"/>
                <w:sz w:val="24"/>
                <w:szCs w:val="24"/>
                <w:shd w:fill="FFFFFF" w:val="clear"/>
              </w:rPr>
            </w:pPr>
            <w:r>
              <w:rPr>
                <w:b w:val="false"/>
                <w:sz w:val="24"/>
                <w:szCs w:val="24"/>
                <w:shd w:fill="FFFFFF" w:val="clear"/>
              </w:rPr>
              <w:t xml:space="preserve">To sign the attendance register and to hear the Chair declare the meeting open. </w:t>
            </w:r>
          </w:p>
          <w:p>
            <w:pPr>
              <w:pStyle w:val="Normal"/>
              <w:spacing w:lineRule="auto" w:line="240" w:before="0" w:after="79"/>
              <w:jc w:val="both"/>
              <w:rPr>
                <w:b w:val="false"/>
                <w:sz w:val="24"/>
                <w:szCs w:val="24"/>
                <w:shd w:fill="FFFFFF" w:val="clear"/>
              </w:rPr>
            </w:pPr>
            <w:r>
              <w:rPr>
                <w:b w:val="false"/>
                <w:sz w:val="24"/>
                <w:szCs w:val="24"/>
                <w:shd w:fill="FFFFFF" w:val="clear"/>
              </w:rPr>
              <w:t>To receive any Apologies for Absence of the above summoned members.</w:t>
            </w:r>
          </w:p>
          <w:p>
            <w:pPr>
              <w:pStyle w:val="Normal"/>
              <w:spacing w:lineRule="auto" w:line="240" w:before="0" w:after="79"/>
              <w:jc w:val="both"/>
              <w:rPr>
                <w:b w:val="false"/>
                <w:sz w:val="24"/>
                <w:szCs w:val="24"/>
                <w:shd w:fill="FFFFFF" w:val="clear"/>
              </w:rPr>
            </w:pPr>
            <w:r>
              <w:rPr>
                <w:b w:val="false"/>
                <w:sz w:val="24"/>
                <w:szCs w:val="24"/>
                <w:shd w:fill="FFFFFF" w:val="clear"/>
              </w:rPr>
              <w:t>To witness members of the Public identifying themselves and being handed the document “Advice to members of the public attending parish meetings”.</w:t>
            </w:r>
          </w:p>
        </w:tc>
        <w:tc>
          <w:tcPr>
            <w:tcW w:w="57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rPr/>
            </w:pPr>
            <w:r>
              <w:rPr/>
              <w:t>2</w:t>
            </w:r>
          </w:p>
        </w:tc>
        <w:tc>
          <w:tcPr>
            <w:tcW w:w="8274"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Normal"/>
              <w:spacing w:lineRule="auto" w:line="240" w:before="0" w:after="79"/>
              <w:jc w:val="both"/>
              <w:rPr>
                <w:sz w:val="24"/>
                <w:szCs w:val="24"/>
              </w:rPr>
            </w:pPr>
            <w:r>
              <w:rPr>
                <w:sz w:val="24"/>
                <w:szCs w:val="24"/>
              </w:rPr>
              <w:t xml:space="preserve">To consider any requests for Variations of Order of Business. </w:t>
            </w:r>
          </w:p>
        </w:tc>
        <w:tc>
          <w:tcPr>
            <w:tcW w:w="57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rPr/>
            </w:pPr>
            <w:r>
              <w:rPr/>
              <w:t>3</w:t>
            </w:r>
          </w:p>
        </w:tc>
        <w:tc>
          <w:tcPr>
            <w:tcW w:w="8274"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Normal"/>
              <w:spacing w:lineRule="auto" w:line="240" w:before="0" w:after="79"/>
              <w:ind w:left="0" w:right="0" w:hanging="0"/>
              <w:jc w:val="left"/>
              <w:rPr/>
            </w:pPr>
            <w:r>
              <w:rPr/>
              <w:t>To make any Declaration of Members' Interests and to consider requests for dispensations from members on matters in which they have a disclosable pecuniary Interest.</w:t>
            </w:r>
          </w:p>
        </w:tc>
        <w:tc>
          <w:tcPr>
            <w:tcW w:w="57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rPr/>
            </w:pPr>
            <w:r>
              <w:rPr/>
              <w:t>4</w:t>
            </w:r>
          </w:p>
        </w:tc>
        <w:tc>
          <w:tcPr>
            <w:tcW w:w="8274"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Normal"/>
              <w:spacing w:lineRule="auto" w:line="240" w:before="0" w:after="79"/>
              <w:ind w:left="0" w:right="0" w:hanging="0"/>
              <w:jc w:val="both"/>
              <w:rPr>
                <w:sz w:val="24"/>
                <w:szCs w:val="24"/>
              </w:rPr>
            </w:pPr>
            <w:r>
              <w:rPr>
                <w:sz w:val="24"/>
                <w:szCs w:val="24"/>
              </w:rPr>
              <w:t>To hear specific reminders from The Chair for attendees to observe the Parish Council's Code of Conduct.</w:t>
            </w:r>
          </w:p>
        </w:tc>
        <w:tc>
          <w:tcPr>
            <w:tcW w:w="57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rPr/>
            </w:pPr>
            <w:r>
              <w:rPr/>
              <w:t>5</w:t>
            </w:r>
          </w:p>
        </w:tc>
        <w:tc>
          <w:tcPr>
            <w:tcW w:w="8274"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Normal"/>
              <w:spacing w:lineRule="auto" w:line="240" w:before="0" w:after="79"/>
              <w:ind w:left="0" w:right="0" w:hanging="0"/>
              <w:jc w:val="both"/>
              <w:rPr>
                <w:sz w:val="24"/>
                <w:szCs w:val="24"/>
              </w:rPr>
            </w:pPr>
            <w:r>
              <w:rPr>
                <w:sz w:val="24"/>
                <w:szCs w:val="24"/>
              </w:rPr>
              <w:t>To determine which items, if any, from this Agenda should be taken with the public excluded (Public Bodies (Admission to Meetings) Act 1960) and defer such items to be taken under item 16 of this agenda.</w:t>
            </w:r>
          </w:p>
        </w:tc>
        <w:tc>
          <w:tcPr>
            <w:tcW w:w="57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rPr/>
            </w:pPr>
            <w:r>
              <w:rPr/>
              <w:t>6</w:t>
            </w:r>
          </w:p>
        </w:tc>
        <w:tc>
          <w:tcPr>
            <w:tcW w:w="8274"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Normal"/>
              <w:spacing w:lineRule="auto" w:line="240" w:before="0" w:after="79"/>
              <w:ind w:left="0" w:right="0" w:hanging="0"/>
              <w:jc w:val="both"/>
              <w:rPr>
                <w:sz w:val="24"/>
                <w:szCs w:val="24"/>
              </w:rPr>
            </w:pPr>
            <w:r>
              <w:rPr>
                <w:sz w:val="24"/>
                <w:szCs w:val="24"/>
              </w:rPr>
              <w:t>To confirm the Minutes of the Parish Council meeting held on 18</w:t>
            </w:r>
            <w:r>
              <w:rPr>
                <w:sz w:val="24"/>
                <w:szCs w:val="24"/>
                <w:vertAlign w:val="superscript"/>
              </w:rPr>
              <w:t>th</w:t>
            </w:r>
            <w:r>
              <w:rPr>
                <w:sz w:val="24"/>
                <w:szCs w:val="24"/>
              </w:rPr>
              <w:t xml:space="preserve"> July 2016</w:t>
            </w:r>
          </w:p>
        </w:tc>
        <w:tc>
          <w:tcPr>
            <w:tcW w:w="57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rPr/>
            </w:pPr>
            <w:r>
              <w:rPr/>
              <w:t>7</w:t>
            </w:r>
          </w:p>
        </w:tc>
        <w:tc>
          <w:tcPr>
            <w:tcW w:w="8274"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Normal"/>
              <w:spacing w:lineRule="auto" w:line="240" w:before="0" w:after="79"/>
              <w:ind w:left="0" w:right="0" w:hanging="0"/>
              <w:jc w:val="both"/>
              <w:rPr>
                <w:sz w:val="24"/>
                <w:szCs w:val="24"/>
              </w:rPr>
            </w:pPr>
            <w:r>
              <w:rPr>
                <w:sz w:val="24"/>
                <w:szCs w:val="24"/>
              </w:rPr>
              <w:t>To hear members of the public speaking: At the discretion of the Chair of the meeting, a period of not more than 10 minutes will be made available for members of the public to address the meeting or comment on any matter on this agenda.</w:t>
            </w:r>
          </w:p>
        </w:tc>
        <w:tc>
          <w:tcPr>
            <w:tcW w:w="57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rPr/>
            </w:pPr>
            <w:r>
              <w:rPr/>
              <w:t>8</w:t>
            </w:r>
          </w:p>
        </w:tc>
        <w:tc>
          <w:tcPr>
            <w:tcW w:w="8274"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Normal"/>
              <w:spacing w:lineRule="auto" w:line="240" w:before="0" w:after="79"/>
              <w:ind w:left="0" w:right="0" w:hanging="0"/>
              <w:jc w:val="both"/>
              <w:rPr>
                <w:sz w:val="24"/>
                <w:szCs w:val="24"/>
              </w:rPr>
            </w:pPr>
            <w:r>
              <w:rPr>
                <w:sz w:val="24"/>
                <w:szCs w:val="24"/>
              </w:rPr>
              <w:t>To make and hear reports on Parish managed works, including the lengthsman scheme, or works being undertaken in the Parish but managed by other agencies.</w:t>
            </w:r>
          </w:p>
        </w:tc>
        <w:tc>
          <w:tcPr>
            <w:tcW w:w="57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rPr/>
            </w:pPr>
            <w:r>
              <w:rPr/>
              <w:t>9</w:t>
            </w:r>
          </w:p>
        </w:tc>
        <w:tc>
          <w:tcPr>
            <w:tcW w:w="8274"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Normal"/>
              <w:spacing w:lineRule="auto" w:line="240" w:before="0" w:after="79"/>
              <w:ind w:left="0" w:right="0" w:hanging="0"/>
              <w:jc w:val="both"/>
              <w:rPr>
                <w:sz w:val="24"/>
                <w:szCs w:val="24"/>
              </w:rPr>
            </w:pPr>
            <w:r>
              <w:rPr>
                <w:sz w:val="24"/>
                <w:szCs w:val="24"/>
              </w:rPr>
              <w:t>To instruct the Clerk to make reports on Highway defects to SCC.</w:t>
            </w:r>
          </w:p>
        </w:tc>
        <w:tc>
          <w:tcPr>
            <w:tcW w:w="57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rPr/>
            </w:pPr>
            <w:r>
              <w:rPr/>
              <w:t>10</w:t>
            </w:r>
          </w:p>
        </w:tc>
        <w:tc>
          <w:tcPr>
            <w:tcW w:w="8274"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Normal"/>
              <w:spacing w:lineRule="auto" w:line="240" w:before="0" w:after="79"/>
              <w:ind w:left="0" w:right="0" w:hanging="0"/>
              <w:jc w:val="both"/>
              <w:rPr>
                <w:rFonts w:cs="Tahoma"/>
                <w:bCs/>
                <w:sz w:val="24"/>
                <w:szCs w:val="24"/>
              </w:rPr>
            </w:pPr>
            <w:r>
              <w:rPr>
                <w:rFonts w:cs="Tahoma"/>
                <w:bCs/>
                <w:sz w:val="24"/>
                <w:szCs w:val="24"/>
              </w:rPr>
              <w:t xml:space="preserve">To Conduct a periodic review of Council policies, etc: </w:t>
            </w:r>
          </w:p>
          <w:p>
            <w:pPr>
              <w:pStyle w:val="Normal"/>
              <w:numPr>
                <w:ilvl w:val="0"/>
                <w:numId w:val="1"/>
              </w:numPr>
              <w:spacing w:lineRule="auto" w:line="240" w:before="0" w:after="79"/>
              <w:jc w:val="both"/>
              <w:rPr>
                <w:rFonts w:cs="Tahoma"/>
                <w:sz w:val="24"/>
                <w:szCs w:val="24"/>
              </w:rPr>
            </w:pPr>
            <w:r>
              <w:rPr>
                <w:rFonts w:cs="Tahoma"/>
                <w:sz w:val="24"/>
                <w:szCs w:val="24"/>
              </w:rPr>
              <w:t>To confirm the Register of Members’ Interests is accurate and up-to-date</w:t>
            </w:r>
          </w:p>
          <w:p>
            <w:pPr>
              <w:pStyle w:val="Normal"/>
              <w:numPr>
                <w:ilvl w:val="0"/>
                <w:numId w:val="1"/>
              </w:numPr>
              <w:spacing w:lineRule="auto" w:line="240" w:before="0" w:after="79"/>
              <w:jc w:val="both"/>
              <w:rPr>
                <w:rFonts w:cs="Tahoma"/>
                <w:sz w:val="24"/>
                <w:szCs w:val="24"/>
              </w:rPr>
            </w:pPr>
            <w:r>
              <w:rPr>
                <w:rFonts w:cs="Tahoma"/>
                <w:sz w:val="24"/>
                <w:szCs w:val="24"/>
              </w:rPr>
              <w:t>To review, update and approve the Council’s Standing Orders</w:t>
            </w:r>
          </w:p>
          <w:p>
            <w:pPr>
              <w:pStyle w:val="Normal"/>
              <w:numPr>
                <w:ilvl w:val="0"/>
                <w:numId w:val="1"/>
              </w:numPr>
              <w:spacing w:lineRule="auto" w:line="240" w:before="0" w:after="79"/>
              <w:jc w:val="both"/>
              <w:rPr>
                <w:rFonts w:cs="Tahoma"/>
                <w:sz w:val="24"/>
                <w:szCs w:val="24"/>
              </w:rPr>
            </w:pPr>
            <w:r>
              <w:rPr>
                <w:rFonts w:cs="Tahoma"/>
                <w:sz w:val="24"/>
                <w:szCs w:val="24"/>
              </w:rPr>
              <w:t xml:space="preserve">To review, update and approve the Council’s Financial Regulations  </w:t>
            </w:r>
          </w:p>
          <w:p>
            <w:pPr>
              <w:pStyle w:val="Normal"/>
              <w:numPr>
                <w:ilvl w:val="0"/>
                <w:numId w:val="1"/>
              </w:numPr>
              <w:spacing w:lineRule="auto" w:line="240" w:before="0" w:after="79"/>
              <w:jc w:val="both"/>
              <w:rPr>
                <w:rFonts w:cs="Tahoma"/>
                <w:sz w:val="24"/>
                <w:szCs w:val="24"/>
              </w:rPr>
            </w:pPr>
            <w:r>
              <w:rPr>
                <w:rFonts w:cs="Tahoma"/>
                <w:sz w:val="24"/>
                <w:szCs w:val="24"/>
              </w:rPr>
              <w:t xml:space="preserve">To review update and  authorise the Bank cheque signatories list.   </w:t>
            </w:r>
          </w:p>
          <w:p>
            <w:pPr>
              <w:pStyle w:val="Normal"/>
              <w:numPr>
                <w:ilvl w:val="0"/>
                <w:numId w:val="1"/>
              </w:numPr>
              <w:spacing w:lineRule="auto" w:line="240" w:before="0" w:after="79"/>
              <w:jc w:val="both"/>
              <w:rPr>
                <w:rFonts w:cs="Tahoma"/>
                <w:sz w:val="24"/>
                <w:szCs w:val="24"/>
              </w:rPr>
            </w:pPr>
            <w:r>
              <w:rPr>
                <w:rFonts w:cs="Tahoma"/>
                <w:sz w:val="24"/>
                <w:szCs w:val="24"/>
              </w:rPr>
              <w:t>To review, update and approve the Council’s Code of Conduct</w:t>
            </w:r>
          </w:p>
          <w:p>
            <w:pPr>
              <w:pStyle w:val="Normal"/>
              <w:numPr>
                <w:ilvl w:val="0"/>
                <w:numId w:val="1"/>
              </w:numPr>
              <w:spacing w:lineRule="auto" w:line="240" w:before="0" w:after="79"/>
              <w:jc w:val="both"/>
              <w:rPr>
                <w:rFonts w:cs="Tahoma"/>
                <w:sz w:val="24"/>
                <w:szCs w:val="24"/>
              </w:rPr>
            </w:pPr>
            <w:r>
              <w:rPr>
                <w:rFonts w:cs="Tahoma"/>
                <w:sz w:val="24"/>
                <w:szCs w:val="24"/>
              </w:rPr>
              <w:t>To review, update and approve the Council’s Assets Register</w:t>
            </w:r>
          </w:p>
          <w:p>
            <w:pPr>
              <w:pStyle w:val="Normal"/>
              <w:numPr>
                <w:ilvl w:val="0"/>
                <w:numId w:val="1"/>
              </w:numPr>
              <w:spacing w:lineRule="auto" w:line="240" w:before="0" w:after="79"/>
              <w:jc w:val="both"/>
              <w:rPr>
                <w:rFonts w:cs="Tahoma"/>
                <w:sz w:val="24"/>
                <w:szCs w:val="24"/>
              </w:rPr>
            </w:pPr>
            <w:r>
              <w:rPr>
                <w:rFonts w:cs="Tahoma"/>
                <w:sz w:val="24"/>
                <w:szCs w:val="24"/>
              </w:rPr>
              <w:t>To review, update and approve the Council’s Complaints procedure</w:t>
            </w:r>
          </w:p>
          <w:p>
            <w:pPr>
              <w:pStyle w:val="Normal"/>
              <w:numPr>
                <w:ilvl w:val="0"/>
                <w:numId w:val="1"/>
              </w:numPr>
              <w:spacing w:lineRule="auto" w:line="240" w:before="0" w:after="79"/>
              <w:jc w:val="both"/>
              <w:rPr>
                <w:rFonts w:cs="Tahoma"/>
                <w:sz w:val="24"/>
                <w:szCs w:val="24"/>
              </w:rPr>
            </w:pPr>
            <w:r>
              <w:rPr>
                <w:rFonts w:cs="Tahoma"/>
                <w:sz w:val="24"/>
                <w:szCs w:val="24"/>
              </w:rPr>
              <w:t xml:space="preserve">To review, update and approve the Council’s Risk Assessments </w:t>
            </w:r>
          </w:p>
          <w:p>
            <w:pPr>
              <w:pStyle w:val="Normal"/>
              <w:numPr>
                <w:ilvl w:val="0"/>
                <w:numId w:val="1"/>
              </w:numPr>
              <w:spacing w:lineRule="auto" w:line="240" w:before="0" w:after="79"/>
              <w:jc w:val="both"/>
              <w:rPr>
                <w:rFonts w:cs="Tahoma"/>
                <w:sz w:val="24"/>
                <w:szCs w:val="24"/>
              </w:rPr>
            </w:pPr>
            <w:r>
              <w:rPr>
                <w:rFonts w:cs="Tahoma"/>
                <w:sz w:val="24"/>
                <w:szCs w:val="24"/>
              </w:rPr>
              <w:t>To review the adequacy of the Council’s internal audit systems</w:t>
            </w:r>
          </w:p>
        </w:tc>
        <w:tc>
          <w:tcPr>
            <w:tcW w:w="57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rPr>
                <w:sz w:val="24"/>
                <w:szCs w:val="24"/>
              </w:rPr>
            </w:pPr>
            <w:r>
              <w:rPr>
                <w:sz w:val="24"/>
                <w:szCs w:val="24"/>
              </w:rPr>
              <w:t>11</w:t>
            </w:r>
          </w:p>
        </w:tc>
        <w:tc>
          <w:tcPr>
            <w:tcW w:w="8274"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Normal"/>
              <w:spacing w:lineRule="auto" w:line="240" w:before="0" w:after="79"/>
              <w:ind w:left="0" w:right="0" w:hanging="0"/>
              <w:jc w:val="both"/>
              <w:rPr>
                <w:b w:val="false"/>
                <w:sz w:val="24"/>
                <w:szCs w:val="24"/>
              </w:rPr>
            </w:pPr>
            <w:r>
              <w:rPr>
                <w:b w:val="false"/>
                <w:sz w:val="24"/>
                <w:szCs w:val="24"/>
              </w:rPr>
              <w:t>Planning</w:t>
            </w:r>
          </w:p>
          <w:p>
            <w:pPr>
              <w:pStyle w:val="Normal"/>
              <w:spacing w:lineRule="auto" w:line="240" w:before="0" w:after="79"/>
              <w:ind w:left="0" w:right="0" w:hanging="0"/>
              <w:jc w:val="both"/>
              <w:rPr>
                <w:b w:val="false"/>
                <w:sz w:val="24"/>
                <w:szCs w:val="24"/>
              </w:rPr>
            </w:pPr>
            <w:r>
              <w:rPr>
                <w:b w:val="false"/>
                <w:sz w:val="24"/>
                <w:szCs w:val="24"/>
              </w:rPr>
              <w:t>1. To review the Clerk’s responses to previously considered applications</w:t>
            </w:r>
          </w:p>
          <w:p>
            <w:pPr>
              <w:pStyle w:val="Normal"/>
              <w:spacing w:lineRule="auto" w:line="240" w:before="0" w:after="79"/>
              <w:ind w:left="0" w:right="0" w:hanging="0"/>
              <w:jc w:val="both"/>
              <w:rPr>
                <w:rFonts w:cs="Arial"/>
                <w:b w:val="false"/>
                <w:color w:val="000000"/>
                <w:sz w:val="24"/>
                <w:szCs w:val="24"/>
                <w:shd w:fill="FFFFFF" w:val="clear"/>
              </w:rPr>
            </w:pPr>
            <w:r>
              <w:rPr>
                <w:b w:val="false"/>
                <w:sz w:val="24"/>
                <w:szCs w:val="24"/>
              </w:rPr>
              <w:t xml:space="preserve">2. </w:t>
            </w:r>
            <w:r>
              <w:rPr>
                <w:rFonts w:cs="Arial"/>
                <w:b w:val="false"/>
                <w:color w:val="000000"/>
                <w:sz w:val="24"/>
                <w:szCs w:val="24"/>
                <w:shd w:fill="FFFFFF" w:val="clear"/>
              </w:rPr>
              <w:t>To consider new applications and frame responses</w:t>
            </w:r>
          </w:p>
          <w:p>
            <w:pPr>
              <w:pStyle w:val="Normal"/>
              <w:spacing w:lineRule="auto" w:line="240" w:before="0" w:after="79"/>
              <w:ind w:left="0" w:right="0" w:hanging="0"/>
              <w:jc w:val="both"/>
              <w:rPr>
                <w:b w:val="false"/>
                <w:sz w:val="24"/>
                <w:szCs w:val="24"/>
              </w:rPr>
            </w:pPr>
            <w:r>
              <w:rPr>
                <w:b w:val="false"/>
                <w:sz w:val="24"/>
                <w:szCs w:val="24"/>
              </w:rPr>
              <w:t>3. To hear notifications of Planning Decisions</w:t>
            </w:r>
          </w:p>
        </w:tc>
        <w:tc>
          <w:tcPr>
            <w:tcW w:w="57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tcPr>
          <w:p>
            <w:pPr>
              <w:pStyle w:val="TableContents"/>
              <w:rPr>
                <w:sz w:val="24"/>
                <w:szCs w:val="24"/>
              </w:rPr>
            </w:pPr>
            <w:r>
              <w:rPr>
                <w:sz w:val="24"/>
                <w:szCs w:val="24"/>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rPr>
                <w:sz w:val="24"/>
                <w:szCs w:val="24"/>
              </w:rPr>
            </w:pPr>
            <w:r>
              <w:rPr>
                <w:sz w:val="24"/>
                <w:szCs w:val="24"/>
              </w:rPr>
              <w:t>12</w:t>
            </w:r>
          </w:p>
        </w:tc>
        <w:tc>
          <w:tcPr>
            <w:tcW w:w="8274"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Normal"/>
              <w:spacing w:lineRule="auto" w:line="240" w:before="0" w:after="79"/>
              <w:ind w:left="0" w:right="0" w:hanging="0"/>
              <w:jc w:val="both"/>
              <w:rPr>
                <w:sz w:val="24"/>
                <w:szCs w:val="24"/>
              </w:rPr>
            </w:pPr>
            <w:r>
              <w:rPr>
                <w:sz w:val="24"/>
                <w:szCs w:val="24"/>
              </w:rPr>
              <w:t>To hear the Chairman’s announcements</w:t>
            </w:r>
          </w:p>
        </w:tc>
        <w:tc>
          <w:tcPr>
            <w:tcW w:w="57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tcPr>
          <w:p>
            <w:pPr>
              <w:pStyle w:val="TableContents"/>
              <w:rPr>
                <w:sz w:val="24"/>
                <w:szCs w:val="24"/>
              </w:rPr>
            </w:pPr>
            <w:r>
              <w:rPr>
                <w:sz w:val="24"/>
                <w:szCs w:val="24"/>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rPr>
                <w:sz w:val="24"/>
                <w:szCs w:val="24"/>
              </w:rPr>
            </w:pPr>
            <w:r>
              <w:rPr>
                <w:sz w:val="24"/>
                <w:szCs w:val="24"/>
              </w:rPr>
              <w:t>13</w:t>
            </w:r>
          </w:p>
        </w:tc>
        <w:tc>
          <w:tcPr>
            <w:tcW w:w="8274"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Normal"/>
              <w:spacing w:lineRule="auto" w:line="240" w:before="0" w:after="79"/>
              <w:ind w:left="0" w:right="0" w:hanging="0"/>
              <w:jc w:val="both"/>
              <w:rPr>
                <w:sz w:val="24"/>
                <w:szCs w:val="24"/>
              </w:rPr>
            </w:pPr>
            <w:r>
              <w:rPr>
                <w:sz w:val="24"/>
                <w:szCs w:val="24"/>
              </w:rPr>
              <w:t>To hear updates from the Clerk and question the Clerk on any matter.</w:t>
            </w:r>
          </w:p>
        </w:tc>
        <w:tc>
          <w:tcPr>
            <w:tcW w:w="57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tcPr>
          <w:p>
            <w:pPr>
              <w:pStyle w:val="TableContents"/>
              <w:rPr>
                <w:sz w:val="24"/>
                <w:szCs w:val="24"/>
              </w:rPr>
            </w:pPr>
            <w:r>
              <w:rPr>
                <w:sz w:val="24"/>
                <w:szCs w:val="24"/>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rPr>
                <w:sz w:val="24"/>
                <w:szCs w:val="24"/>
              </w:rPr>
            </w:pPr>
            <w:r>
              <w:rPr>
                <w:sz w:val="24"/>
                <w:szCs w:val="24"/>
              </w:rPr>
              <w:t>14</w:t>
            </w:r>
          </w:p>
        </w:tc>
        <w:tc>
          <w:tcPr>
            <w:tcW w:w="8274"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Normal"/>
              <w:spacing w:lineRule="auto" w:line="240" w:before="0" w:after="79"/>
              <w:jc w:val="both"/>
              <w:rPr>
                <w:sz w:val="24"/>
                <w:szCs w:val="24"/>
              </w:rPr>
            </w:pPr>
            <w:r>
              <w:rPr>
                <w:sz w:val="24"/>
                <w:szCs w:val="24"/>
              </w:rPr>
              <w:t>Finance</w:t>
            </w:r>
          </w:p>
          <w:p>
            <w:pPr>
              <w:pStyle w:val="Normal"/>
              <w:spacing w:lineRule="auto" w:line="240" w:before="0" w:after="79"/>
              <w:ind w:left="0" w:right="0" w:hanging="0"/>
              <w:jc w:val="both"/>
              <w:rPr>
                <w:sz w:val="24"/>
                <w:szCs w:val="24"/>
              </w:rPr>
            </w:pPr>
            <w:r>
              <w:rPr>
                <w:sz w:val="24"/>
                <w:szCs w:val="24"/>
              </w:rPr>
              <w:t xml:space="preserve">a) To note current bank balances and transactions dated since the last meeting and reconcile balances and transactions with the Parish Accounts Records </w:t>
            </w:r>
          </w:p>
          <w:p>
            <w:pPr>
              <w:pStyle w:val="Normal"/>
              <w:suppressAutoHyphens w:val="false"/>
              <w:spacing w:lineRule="auto" w:line="240" w:before="0" w:after="79"/>
              <w:ind w:left="0" w:right="0" w:hanging="0"/>
              <w:jc w:val="both"/>
              <w:rPr>
                <w:sz w:val="24"/>
                <w:szCs w:val="24"/>
              </w:rPr>
            </w:pPr>
            <w:r>
              <w:rPr>
                <w:sz w:val="24"/>
                <w:szCs w:val="24"/>
              </w:rPr>
              <w:t xml:space="preserve">b) To authorise payment of the following liabilities of the Parish Council </w:t>
            </w:r>
          </w:p>
        </w:tc>
        <w:tc>
          <w:tcPr>
            <w:tcW w:w="57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tcPr>
          <w:p>
            <w:pPr>
              <w:pStyle w:val="TableContents"/>
              <w:rPr>
                <w:sz w:val="24"/>
                <w:szCs w:val="24"/>
              </w:rPr>
            </w:pPr>
            <w:r>
              <w:rPr>
                <w:sz w:val="24"/>
                <w:szCs w:val="24"/>
              </w:rPr>
            </w:r>
          </w:p>
        </w:tc>
      </w:tr>
    </w:tbl>
    <w:p>
      <w:pPr>
        <w:pStyle w:val="Normal"/>
        <w:spacing w:lineRule="auto" w:line="240" w:before="0" w:after="80"/>
        <w:jc w:val="both"/>
        <w:rPr>
          <w:rFonts w:ascii="Century Schoolbook L" w:hAnsi="Century Schoolbook L"/>
          <w:sz w:val="24"/>
          <w:szCs w:val="24"/>
        </w:rPr>
      </w:pPr>
      <w:r>
        <w:rPr>
          <w:rFonts w:ascii="Century Schoolbook L" w:hAnsi="Century Schoolbook L"/>
          <w:sz w:val="24"/>
          <w:szCs w:val="24"/>
        </w:rPr>
        <w:tab/>
        <w:t xml:space="preserve"> </w:t>
      </w:r>
    </w:p>
    <w:tbl>
      <w:tblPr>
        <w:jc w:val="left"/>
        <w:tblInd w:w="907" w:type="dxa"/>
        <w:tblBorders>
          <w:top w:val="single" w:sz="4" w:space="0" w:color="77216F"/>
          <w:left w:val="single" w:sz="4" w:space="0" w:color="77216F"/>
          <w:bottom w:val="single" w:sz="4" w:space="0" w:color="77216F"/>
          <w:insideH w:val="single" w:sz="4" w:space="0" w:color="77216F"/>
          <w:right w:val="nil"/>
          <w:insideV w:val="nil"/>
        </w:tblBorders>
        <w:tblCellMar>
          <w:top w:w="0" w:type="dxa"/>
          <w:left w:w="73" w:type="dxa"/>
          <w:bottom w:w="0" w:type="dxa"/>
          <w:right w:w="108" w:type="dxa"/>
        </w:tblCellMar>
      </w:tblPr>
      <w:tblGrid>
        <w:gridCol w:w="1185"/>
        <w:gridCol w:w="2955"/>
        <w:gridCol w:w="2882"/>
        <w:gridCol w:w="1760"/>
      </w:tblGrid>
      <w:tr>
        <w:trPr>
          <w:trHeight w:val="283" w:hRule="atLeast"/>
          <w:cantSplit w:val="false"/>
        </w:trPr>
        <w:tc>
          <w:tcPr>
            <w:tcW w:w="1185" w:type="dxa"/>
            <w:tcBorders>
              <w:top w:val="single" w:sz="4" w:space="0" w:color="77216F"/>
              <w:left w:val="single" w:sz="4" w:space="0" w:color="77216F"/>
              <w:bottom w:val="single" w:sz="4" w:space="0" w:color="77216F"/>
              <w:insideH w:val="single" w:sz="4" w:space="0" w:color="77216F"/>
              <w:right w:val="nil"/>
              <w:insideV w:val="nil"/>
            </w:tcBorders>
            <w:shd w:fill="FFFFFF" w:val="clear"/>
            <w:tcMar>
              <w:left w:w="73" w:type="dxa"/>
            </w:tcMar>
          </w:tcPr>
          <w:p>
            <w:pPr>
              <w:pStyle w:val="Normal"/>
              <w:spacing w:lineRule="auto" w:line="240" w:before="0" w:after="0"/>
              <w:jc w:val="both"/>
              <w:rPr>
                <w:rFonts w:ascii="Century Schoolbook L" w:hAnsi="Century Schoolbook L"/>
                <w:sz w:val="24"/>
                <w:szCs w:val="24"/>
              </w:rPr>
            </w:pPr>
            <w:r>
              <w:rPr>
                <w:rFonts w:ascii="Century Schoolbook L" w:hAnsi="Century Schoolbook L"/>
                <w:sz w:val="24"/>
                <w:szCs w:val="24"/>
              </w:rPr>
              <w:t>Chq No</w:t>
            </w:r>
          </w:p>
        </w:tc>
        <w:tc>
          <w:tcPr>
            <w:tcW w:w="2955" w:type="dxa"/>
            <w:tcBorders>
              <w:top w:val="single" w:sz="4" w:space="0" w:color="77216F"/>
              <w:left w:val="single" w:sz="4" w:space="0" w:color="77216F"/>
              <w:bottom w:val="single" w:sz="4" w:space="0" w:color="77216F"/>
              <w:insideH w:val="single" w:sz="4" w:space="0" w:color="77216F"/>
              <w:right w:val="nil"/>
              <w:insideV w:val="nil"/>
            </w:tcBorders>
            <w:shd w:fill="FFFFFF" w:val="clear"/>
            <w:tcMar>
              <w:left w:w="73" w:type="dxa"/>
            </w:tcMar>
          </w:tcPr>
          <w:p>
            <w:pPr>
              <w:pStyle w:val="Normal"/>
              <w:spacing w:lineRule="auto" w:line="240" w:before="0" w:after="0"/>
              <w:jc w:val="both"/>
              <w:rPr>
                <w:rFonts w:ascii="Century Schoolbook L" w:hAnsi="Century Schoolbook L"/>
                <w:sz w:val="24"/>
                <w:szCs w:val="24"/>
              </w:rPr>
            </w:pPr>
            <w:r>
              <w:rPr>
                <w:rFonts w:ascii="Century Schoolbook L" w:hAnsi="Century Schoolbook L"/>
                <w:sz w:val="24"/>
                <w:szCs w:val="24"/>
              </w:rPr>
              <w:t>Payee/Voucher Number</w:t>
            </w:r>
          </w:p>
        </w:tc>
        <w:tc>
          <w:tcPr>
            <w:tcW w:w="2882" w:type="dxa"/>
            <w:tcBorders>
              <w:top w:val="single" w:sz="4" w:space="0" w:color="77216F"/>
              <w:left w:val="single" w:sz="4" w:space="0" w:color="77216F"/>
              <w:bottom w:val="single" w:sz="4" w:space="0" w:color="77216F"/>
              <w:insideH w:val="single" w:sz="4" w:space="0" w:color="77216F"/>
              <w:right w:val="nil"/>
              <w:insideV w:val="nil"/>
            </w:tcBorders>
            <w:shd w:fill="FFFFFF" w:val="clear"/>
            <w:tcMar>
              <w:left w:w="73" w:type="dxa"/>
            </w:tcMar>
          </w:tcPr>
          <w:p>
            <w:pPr>
              <w:pStyle w:val="Normal"/>
              <w:spacing w:lineRule="auto" w:line="240" w:before="0" w:after="0"/>
              <w:jc w:val="both"/>
              <w:rPr>
                <w:rFonts w:ascii="Century Schoolbook L" w:hAnsi="Century Schoolbook L"/>
                <w:sz w:val="24"/>
                <w:szCs w:val="24"/>
              </w:rPr>
            </w:pPr>
            <w:r>
              <w:rPr>
                <w:rFonts w:ascii="Century Schoolbook L" w:hAnsi="Century Schoolbook L"/>
                <w:sz w:val="24"/>
                <w:szCs w:val="24"/>
              </w:rPr>
              <w:t>Item</w:t>
            </w:r>
          </w:p>
        </w:tc>
        <w:tc>
          <w:tcPr>
            <w:tcW w:w="1760" w:type="dxa"/>
            <w:tcBorders>
              <w:top w:val="single" w:sz="4" w:space="0" w:color="77216F"/>
              <w:left w:val="single" w:sz="4" w:space="0" w:color="77216F"/>
              <w:bottom w:val="single" w:sz="4" w:space="0" w:color="77216F"/>
              <w:insideH w:val="single" w:sz="4" w:space="0" w:color="77216F"/>
              <w:right w:val="single" w:sz="4" w:space="0" w:color="77216F"/>
              <w:insideV w:val="single" w:sz="4" w:space="0" w:color="77216F"/>
            </w:tcBorders>
            <w:shd w:fill="FFFFFF" w:val="clear"/>
            <w:tcMar>
              <w:left w:w="73" w:type="dxa"/>
            </w:tcMar>
          </w:tcPr>
          <w:p>
            <w:pPr>
              <w:pStyle w:val="Normal"/>
              <w:spacing w:lineRule="auto" w:line="240" w:before="0" w:after="0"/>
              <w:jc w:val="both"/>
              <w:rPr>
                <w:rFonts w:ascii="Century Schoolbook L" w:hAnsi="Century Schoolbook L"/>
                <w:sz w:val="24"/>
                <w:szCs w:val="24"/>
              </w:rPr>
            </w:pPr>
            <w:r>
              <w:rPr>
                <w:rFonts w:ascii="Century Schoolbook L" w:hAnsi="Century Schoolbook L"/>
                <w:sz w:val="24"/>
                <w:szCs w:val="24"/>
              </w:rPr>
              <w:t>Amount</w:t>
            </w:r>
          </w:p>
        </w:tc>
      </w:tr>
      <w:tr>
        <w:trPr>
          <w:trHeight w:val="283" w:hRule="atLeast"/>
          <w:cantSplit w:val="false"/>
        </w:trPr>
        <w:tc>
          <w:tcPr>
            <w:tcW w:w="1185" w:type="dxa"/>
            <w:tcBorders>
              <w:top w:val="nil"/>
              <w:left w:val="single" w:sz="4" w:space="0" w:color="77216F"/>
              <w:bottom w:val="single" w:sz="4" w:space="0" w:color="77216F"/>
              <w:insideH w:val="single" w:sz="4" w:space="0" w:color="77216F"/>
              <w:right w:val="nil"/>
              <w:insideV w:val="nil"/>
            </w:tcBorders>
            <w:shd w:fill="FFFFFF" w:val="clear"/>
            <w:tcMar>
              <w:left w:w="7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2955" w:type="dxa"/>
            <w:tcBorders>
              <w:top w:val="nil"/>
              <w:left w:val="single" w:sz="4" w:space="0" w:color="77216F"/>
              <w:bottom w:val="single" w:sz="4" w:space="0" w:color="77216F"/>
              <w:insideH w:val="single" w:sz="4" w:space="0" w:color="77216F"/>
              <w:right w:val="nil"/>
              <w:insideV w:val="nil"/>
            </w:tcBorders>
            <w:shd w:fill="FFFFFF" w:val="clear"/>
            <w:tcMar>
              <w:left w:w="7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2882" w:type="dxa"/>
            <w:tcBorders>
              <w:top w:val="nil"/>
              <w:left w:val="single" w:sz="4" w:space="0" w:color="77216F"/>
              <w:bottom w:val="single" w:sz="4" w:space="0" w:color="77216F"/>
              <w:insideH w:val="single" w:sz="4" w:space="0" w:color="77216F"/>
              <w:right w:val="nil"/>
              <w:insideV w:val="nil"/>
            </w:tcBorders>
            <w:shd w:fill="FFFFFF" w:val="clear"/>
            <w:tcMar>
              <w:left w:w="7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1760"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7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r>
      <w:tr>
        <w:trPr>
          <w:trHeight w:val="283" w:hRule="atLeast"/>
          <w:cantSplit w:val="false"/>
        </w:trPr>
        <w:tc>
          <w:tcPr>
            <w:tcW w:w="1185" w:type="dxa"/>
            <w:tcBorders>
              <w:top w:val="nil"/>
              <w:left w:val="single" w:sz="4" w:space="0" w:color="77216F"/>
              <w:bottom w:val="single" w:sz="4" w:space="0" w:color="77216F"/>
              <w:insideH w:val="single" w:sz="4" w:space="0" w:color="77216F"/>
              <w:right w:val="nil"/>
              <w:insideV w:val="nil"/>
            </w:tcBorders>
            <w:shd w:fill="FFFFFF" w:val="clear"/>
            <w:tcMar>
              <w:left w:w="7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2955" w:type="dxa"/>
            <w:tcBorders>
              <w:top w:val="nil"/>
              <w:left w:val="single" w:sz="4" w:space="0" w:color="77216F"/>
              <w:bottom w:val="single" w:sz="4" w:space="0" w:color="77216F"/>
              <w:insideH w:val="single" w:sz="4" w:space="0" w:color="77216F"/>
              <w:right w:val="nil"/>
              <w:insideV w:val="nil"/>
            </w:tcBorders>
            <w:shd w:fill="FFFFFF" w:val="clear"/>
            <w:tcMar>
              <w:left w:w="7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2882" w:type="dxa"/>
            <w:tcBorders>
              <w:top w:val="nil"/>
              <w:left w:val="single" w:sz="4" w:space="0" w:color="77216F"/>
              <w:bottom w:val="single" w:sz="4" w:space="0" w:color="77216F"/>
              <w:insideH w:val="single" w:sz="4" w:space="0" w:color="77216F"/>
              <w:right w:val="nil"/>
              <w:insideV w:val="nil"/>
            </w:tcBorders>
            <w:shd w:fill="FFFFFF" w:val="clear"/>
            <w:tcMar>
              <w:left w:w="7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1760"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7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r>
      <w:tr>
        <w:trPr>
          <w:trHeight w:val="283" w:hRule="atLeast"/>
          <w:cantSplit w:val="false"/>
        </w:trPr>
        <w:tc>
          <w:tcPr>
            <w:tcW w:w="1185" w:type="dxa"/>
            <w:tcBorders>
              <w:top w:val="nil"/>
              <w:left w:val="single" w:sz="4" w:space="0" w:color="77216F"/>
              <w:bottom w:val="single" w:sz="4" w:space="0" w:color="77216F"/>
              <w:insideH w:val="single" w:sz="4" w:space="0" w:color="77216F"/>
              <w:right w:val="nil"/>
              <w:insideV w:val="nil"/>
            </w:tcBorders>
            <w:shd w:fill="FFFFFF" w:val="clear"/>
            <w:tcMar>
              <w:left w:w="7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2955" w:type="dxa"/>
            <w:tcBorders>
              <w:top w:val="nil"/>
              <w:left w:val="single" w:sz="4" w:space="0" w:color="77216F"/>
              <w:bottom w:val="single" w:sz="4" w:space="0" w:color="77216F"/>
              <w:insideH w:val="single" w:sz="4" w:space="0" w:color="77216F"/>
              <w:right w:val="nil"/>
              <w:insideV w:val="nil"/>
            </w:tcBorders>
            <w:shd w:fill="FFFFFF" w:val="clear"/>
            <w:tcMar>
              <w:left w:w="7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2882" w:type="dxa"/>
            <w:tcBorders>
              <w:top w:val="nil"/>
              <w:left w:val="single" w:sz="4" w:space="0" w:color="77216F"/>
              <w:bottom w:val="single" w:sz="4" w:space="0" w:color="77216F"/>
              <w:insideH w:val="single" w:sz="4" w:space="0" w:color="77216F"/>
              <w:right w:val="nil"/>
              <w:insideV w:val="nil"/>
            </w:tcBorders>
            <w:shd w:fill="FFFFFF" w:val="clear"/>
            <w:tcMar>
              <w:left w:w="7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1760"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7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r>
      <w:tr>
        <w:trPr>
          <w:trHeight w:val="283" w:hRule="atLeast"/>
          <w:cantSplit w:val="false"/>
        </w:trPr>
        <w:tc>
          <w:tcPr>
            <w:tcW w:w="1185" w:type="dxa"/>
            <w:tcBorders>
              <w:top w:val="nil"/>
              <w:left w:val="single" w:sz="4" w:space="0" w:color="77216F"/>
              <w:bottom w:val="single" w:sz="4" w:space="0" w:color="77216F"/>
              <w:insideH w:val="single" w:sz="4" w:space="0" w:color="77216F"/>
              <w:right w:val="nil"/>
              <w:insideV w:val="nil"/>
            </w:tcBorders>
            <w:shd w:fill="FFFFFF" w:val="clear"/>
            <w:tcMar>
              <w:left w:w="7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2955" w:type="dxa"/>
            <w:tcBorders>
              <w:top w:val="nil"/>
              <w:left w:val="single" w:sz="4" w:space="0" w:color="77216F"/>
              <w:bottom w:val="single" w:sz="4" w:space="0" w:color="77216F"/>
              <w:insideH w:val="single" w:sz="4" w:space="0" w:color="77216F"/>
              <w:right w:val="nil"/>
              <w:insideV w:val="nil"/>
            </w:tcBorders>
            <w:shd w:fill="FFFFFF" w:val="clear"/>
            <w:tcMar>
              <w:left w:w="7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2882" w:type="dxa"/>
            <w:tcBorders>
              <w:top w:val="nil"/>
              <w:left w:val="single" w:sz="4" w:space="0" w:color="77216F"/>
              <w:bottom w:val="single" w:sz="4" w:space="0" w:color="77216F"/>
              <w:insideH w:val="single" w:sz="4" w:space="0" w:color="77216F"/>
              <w:right w:val="nil"/>
              <w:insideV w:val="nil"/>
            </w:tcBorders>
            <w:shd w:fill="FFFFFF" w:val="clear"/>
            <w:tcMar>
              <w:left w:w="7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1760"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7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r>
      <w:tr>
        <w:trPr>
          <w:trHeight w:val="283" w:hRule="atLeast"/>
          <w:cantSplit w:val="false"/>
        </w:trPr>
        <w:tc>
          <w:tcPr>
            <w:tcW w:w="1185" w:type="dxa"/>
            <w:tcBorders>
              <w:top w:val="nil"/>
              <w:left w:val="single" w:sz="4" w:space="0" w:color="77216F"/>
              <w:bottom w:val="single" w:sz="4" w:space="0" w:color="77216F"/>
              <w:insideH w:val="single" w:sz="4" w:space="0" w:color="77216F"/>
              <w:right w:val="nil"/>
              <w:insideV w:val="nil"/>
            </w:tcBorders>
            <w:shd w:fill="FFFFFF" w:val="clear"/>
            <w:tcMar>
              <w:left w:w="7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2955" w:type="dxa"/>
            <w:tcBorders>
              <w:top w:val="nil"/>
              <w:left w:val="single" w:sz="4" w:space="0" w:color="77216F"/>
              <w:bottom w:val="single" w:sz="4" w:space="0" w:color="77216F"/>
              <w:insideH w:val="single" w:sz="4" w:space="0" w:color="77216F"/>
              <w:right w:val="nil"/>
              <w:insideV w:val="nil"/>
            </w:tcBorders>
            <w:shd w:fill="FFFFFF" w:val="clear"/>
            <w:tcMar>
              <w:left w:w="7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2882" w:type="dxa"/>
            <w:tcBorders>
              <w:top w:val="nil"/>
              <w:left w:val="single" w:sz="4" w:space="0" w:color="77216F"/>
              <w:bottom w:val="single" w:sz="4" w:space="0" w:color="77216F"/>
              <w:insideH w:val="single" w:sz="4" w:space="0" w:color="77216F"/>
              <w:right w:val="nil"/>
              <w:insideV w:val="nil"/>
            </w:tcBorders>
            <w:shd w:fill="FFFFFF" w:val="clear"/>
            <w:tcMar>
              <w:left w:w="7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1760"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7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r>
      <w:tr>
        <w:trPr>
          <w:trHeight w:val="283" w:hRule="atLeast"/>
          <w:cantSplit w:val="false"/>
        </w:trPr>
        <w:tc>
          <w:tcPr>
            <w:tcW w:w="1185" w:type="dxa"/>
            <w:tcBorders>
              <w:top w:val="nil"/>
              <w:left w:val="single" w:sz="4" w:space="0" w:color="77216F"/>
              <w:bottom w:val="single" w:sz="4" w:space="0" w:color="77216F"/>
              <w:insideH w:val="single" w:sz="4" w:space="0" w:color="77216F"/>
              <w:right w:val="nil"/>
              <w:insideV w:val="nil"/>
            </w:tcBorders>
            <w:shd w:fill="FFFFFF" w:val="clear"/>
            <w:tcMar>
              <w:left w:w="7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2955" w:type="dxa"/>
            <w:tcBorders>
              <w:top w:val="nil"/>
              <w:left w:val="single" w:sz="4" w:space="0" w:color="77216F"/>
              <w:bottom w:val="single" w:sz="4" w:space="0" w:color="77216F"/>
              <w:insideH w:val="single" w:sz="4" w:space="0" w:color="77216F"/>
              <w:right w:val="nil"/>
              <w:insideV w:val="nil"/>
            </w:tcBorders>
            <w:shd w:fill="FFFFFF" w:val="clear"/>
            <w:tcMar>
              <w:left w:w="7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2882" w:type="dxa"/>
            <w:tcBorders>
              <w:top w:val="nil"/>
              <w:left w:val="single" w:sz="4" w:space="0" w:color="77216F"/>
              <w:bottom w:val="single" w:sz="4" w:space="0" w:color="77216F"/>
              <w:insideH w:val="single" w:sz="4" w:space="0" w:color="77216F"/>
              <w:right w:val="nil"/>
              <w:insideV w:val="nil"/>
            </w:tcBorders>
            <w:shd w:fill="FFFFFF" w:val="clear"/>
            <w:tcMar>
              <w:left w:w="7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1760"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7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r>
      <w:tr>
        <w:trPr>
          <w:trHeight w:val="283" w:hRule="atLeast"/>
          <w:cantSplit w:val="false"/>
        </w:trPr>
        <w:tc>
          <w:tcPr>
            <w:tcW w:w="1185" w:type="dxa"/>
            <w:tcBorders>
              <w:top w:val="nil"/>
              <w:left w:val="single" w:sz="4" w:space="0" w:color="77216F"/>
              <w:bottom w:val="single" w:sz="4" w:space="0" w:color="77216F"/>
              <w:insideH w:val="single" w:sz="4" w:space="0" w:color="77216F"/>
              <w:right w:val="nil"/>
              <w:insideV w:val="nil"/>
            </w:tcBorders>
            <w:shd w:fill="FFFFFF" w:val="clear"/>
            <w:tcMar>
              <w:left w:w="7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2955" w:type="dxa"/>
            <w:tcBorders>
              <w:top w:val="nil"/>
              <w:left w:val="single" w:sz="4" w:space="0" w:color="77216F"/>
              <w:bottom w:val="single" w:sz="4" w:space="0" w:color="77216F"/>
              <w:insideH w:val="single" w:sz="4" w:space="0" w:color="77216F"/>
              <w:right w:val="nil"/>
              <w:insideV w:val="nil"/>
            </w:tcBorders>
            <w:shd w:fill="FFFFFF" w:val="clear"/>
            <w:tcMar>
              <w:left w:w="7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2882" w:type="dxa"/>
            <w:tcBorders>
              <w:top w:val="nil"/>
              <w:left w:val="single" w:sz="4" w:space="0" w:color="77216F"/>
              <w:bottom w:val="single" w:sz="4" w:space="0" w:color="77216F"/>
              <w:insideH w:val="single" w:sz="4" w:space="0" w:color="77216F"/>
              <w:right w:val="nil"/>
              <w:insideV w:val="nil"/>
            </w:tcBorders>
            <w:shd w:fill="FFFFFF" w:val="clear"/>
            <w:tcMar>
              <w:left w:w="7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1760"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7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r>
    </w:tbl>
    <w:p>
      <w:pPr>
        <w:pStyle w:val="Normal"/>
        <w:spacing w:lineRule="auto" w:line="240" w:before="0" w:after="0"/>
        <w:jc w:val="both"/>
        <w:rPr>
          <w:rFonts w:ascii="Century Schoolbook L" w:hAnsi="Century Schoolbook L"/>
          <w:sz w:val="24"/>
          <w:szCs w:val="24"/>
        </w:rPr>
      </w:pPr>
      <w:r>
        <w:rPr>
          <w:rFonts w:ascii="Century Schoolbook L" w:hAnsi="Century Schoolbook L"/>
          <w:sz w:val="24"/>
          <w:szCs w:val="24"/>
        </w:rPr>
      </w:r>
    </w:p>
    <w:p>
      <w:pPr>
        <w:pStyle w:val="Normal"/>
        <w:suppressAutoHyphens w:val="false"/>
        <w:spacing w:lineRule="auto" w:line="240" w:before="0" w:after="0"/>
        <w:ind w:left="0" w:right="0" w:firstLine="720"/>
        <w:jc w:val="both"/>
        <w:rPr>
          <w:rFonts w:ascii="Century Schoolbook L" w:hAnsi="Century Schoolbook L"/>
          <w:sz w:val="24"/>
          <w:szCs w:val="24"/>
        </w:rPr>
      </w:pPr>
      <w:r>
        <w:rPr>
          <w:rFonts w:ascii="Century Schoolbook L" w:hAnsi="Century Schoolbook L"/>
          <w:sz w:val="24"/>
          <w:szCs w:val="24"/>
        </w:rPr>
        <w:t xml:space="preserve">                                                                                                            </w:t>
      </w:r>
      <w:r>
        <w:rPr>
          <w:rFonts w:ascii="Century Schoolbook L" w:hAnsi="Century Schoolbook L"/>
          <w:sz w:val="24"/>
          <w:szCs w:val="24"/>
        </w:rPr>
        <w:t>(total £???.??):</w:t>
      </w:r>
    </w:p>
    <w:p>
      <w:pPr>
        <w:pStyle w:val="Normal"/>
        <w:suppressAutoHyphens w:val="false"/>
        <w:spacing w:lineRule="auto" w:line="240" w:before="0" w:after="0"/>
        <w:ind w:left="0" w:right="0" w:firstLine="720"/>
        <w:jc w:val="both"/>
        <w:rPr/>
      </w:pPr>
      <w:r>
        <w:rPr/>
      </w:r>
    </w:p>
    <w:tbl>
      <w:tblPr>
        <w:jc w:val="left"/>
        <w:tblInd w:w="47"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45" w:type="dxa"/>
          <w:bottom w:w="55" w:type="dxa"/>
          <w:right w:w="55" w:type="dxa"/>
        </w:tblCellMar>
      </w:tblPr>
      <w:tblGrid>
        <w:gridCol w:w="794"/>
        <w:gridCol w:w="8274"/>
        <w:gridCol w:w="570"/>
      </w:tblGrid>
      <w:tr>
        <w:trPr>
          <w:cantSplit w:val="false"/>
        </w:trPr>
        <w:tc>
          <w:tcPr>
            <w:tcW w:w="79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rPr/>
            </w:pPr>
            <w:r>
              <w:rPr/>
              <w:t>15</w:t>
            </w:r>
          </w:p>
        </w:tc>
        <w:tc>
          <w:tcPr>
            <w:tcW w:w="827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5" w:type="dxa"/>
            </w:tcMar>
          </w:tcPr>
          <w:p>
            <w:pPr>
              <w:pStyle w:val="Normal"/>
              <w:spacing w:lineRule="auto" w:line="240" w:before="0" w:after="79"/>
              <w:jc w:val="both"/>
              <w:rPr/>
            </w:pPr>
            <w:r>
              <w:rPr/>
              <w:t xml:space="preserve">To agree the date of the next meeting – Monday ??th ?????? </w:t>
            </w:r>
          </w:p>
        </w:tc>
        <w:tc>
          <w:tcPr>
            <w:tcW w:w="57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rPr/>
            </w:pPr>
            <w:r>
              <w:rPr/>
              <w:t>16</w:t>
            </w:r>
          </w:p>
        </w:tc>
        <w:tc>
          <w:tcPr>
            <w:tcW w:w="8274"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Normal"/>
              <w:spacing w:lineRule="auto" w:line="240" w:before="0" w:after="79"/>
              <w:jc w:val="both"/>
              <w:rPr>
                <w:i/>
                <w:iCs/>
                <w:sz w:val="20"/>
                <w:szCs w:val="20"/>
              </w:rPr>
            </w:pPr>
            <w:bookmarkStart w:id="1" w:name="__DdeLink__191_598668397"/>
            <w:r>
              <w:rPr/>
              <w:t>In the case that the Chair co</w:t>
            </w:r>
            <w:bookmarkEnd w:id="1"/>
            <w:r>
              <w:rPr/>
              <w:t xml:space="preserve">nsiders it necessary for one or more items on this agenda to be discussed in confidence (in respect of item 5 of this agenda), to move the following resolution which is </w:t>
            </w:r>
            <w:r>
              <w:rPr>
                <w:i/>
                <w:iCs/>
              </w:rPr>
              <w:t>“I</w:t>
            </w:r>
            <w:r>
              <w:rPr>
                <w:i/>
                <w:iCs/>
                <w:sz w:val="20"/>
                <w:szCs w:val="20"/>
              </w:rPr>
              <w:t>n view of the confidential nature of the business about to be transacted it is advisable in the public interest that the press and public be temporarily excluded and they are instructed to withdraw.”</w:t>
            </w:r>
          </w:p>
          <w:p>
            <w:pPr>
              <w:pStyle w:val="Normal"/>
              <w:spacing w:lineRule="auto" w:line="240" w:before="0" w:after="79"/>
              <w:jc w:val="both"/>
              <w:rPr>
                <w:i w:val="false"/>
                <w:iCs w:val="false"/>
                <w:sz w:val="24"/>
                <w:szCs w:val="24"/>
              </w:rPr>
            </w:pPr>
            <w:r>
              <w:rPr>
                <w:i w:val="false"/>
                <w:iCs w:val="false"/>
                <w:sz w:val="24"/>
                <w:szCs w:val="24"/>
              </w:rPr>
              <w:t>To proceed and consider the confidential items.</w:t>
            </w:r>
          </w:p>
        </w:tc>
        <w:tc>
          <w:tcPr>
            <w:tcW w:w="57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tcPr>
          <w:p>
            <w:pPr>
              <w:pStyle w:val="TableContents"/>
              <w:rPr/>
            </w:pPr>
            <w:r>
              <w:rPr/>
            </w:r>
          </w:p>
        </w:tc>
      </w:tr>
    </w:tbl>
    <w:p>
      <w:pPr>
        <w:pStyle w:val="Normal"/>
        <w:spacing w:lineRule="auto" w:line="240" w:before="0" w:after="0"/>
        <w:jc w:val="both"/>
        <w:rPr>
          <w:rFonts w:ascii="Century Schoolbook L" w:hAnsi="Century Schoolbook L"/>
          <w:sz w:val="24"/>
          <w:szCs w:val="24"/>
        </w:rPr>
      </w:pPr>
      <w:r>
        <w:rPr>
          <w:rFonts w:ascii="Century Schoolbook L" w:hAnsi="Century Schoolbook L"/>
          <w:sz w:val="24"/>
          <w:szCs w:val="24"/>
        </w:rPr>
      </w:r>
    </w:p>
    <w:p>
      <w:pPr>
        <w:pStyle w:val="Normal"/>
        <w:spacing w:lineRule="auto" w:line="240" w:before="0" w:after="0"/>
        <w:jc w:val="both"/>
        <w:rPr/>
      </w:pPr>
      <w:r>
        <w:rPr/>
        <w:t xml:space="preserve">The Time of Closure of the meeting by the Chair will be recorded by the Clerk. </w:t>
      </w:r>
    </w:p>
    <w:p>
      <w:pPr>
        <w:pStyle w:val="BlockText"/>
        <w:ind w:left="0" w:right="-1414" w:hanging="0"/>
        <w:jc w:val="left"/>
        <w:rPr>
          <w:rFonts w:ascii="Century Schoolbook L" w:hAnsi="Century Schoolbook L"/>
          <w:sz w:val="24"/>
          <w:szCs w:val="24"/>
        </w:rPr>
      </w:pPr>
      <w:r>
        <w:rPr>
          <w:rFonts w:ascii="Century Schoolbook L" w:hAnsi="Century Schoolbook L"/>
          <w:sz w:val="24"/>
          <w:szCs w:val="24"/>
        </w:rPr>
      </w:r>
    </w:p>
    <w:p>
      <w:pPr>
        <w:pStyle w:val="BlockText"/>
        <w:ind w:left="0" w:right="-1414" w:hanging="0"/>
        <w:jc w:val="left"/>
        <w:rPr>
          <w:rFonts w:ascii="Century Schoolbook L" w:hAnsi="Century Schoolbook L"/>
          <w:sz w:val="24"/>
          <w:szCs w:val="24"/>
        </w:rPr>
      </w:pPr>
      <w:r>
        <w:rPr>
          <w:rFonts w:ascii="Century Schoolbook L" w:hAnsi="Century Schoolbook L"/>
          <w:sz w:val="24"/>
          <w:szCs w:val="24"/>
        </w:rPr>
        <w:t>(END)</w:t>
      </w:r>
    </w:p>
    <w:p>
      <w:pPr>
        <w:pStyle w:val="Normal"/>
        <w:spacing w:lineRule="auto" w:line="240" w:before="0" w:after="0"/>
        <w:jc w:val="both"/>
        <w:rPr>
          <w:rFonts w:ascii="Century Schoolbook L" w:hAnsi="Century Schoolbook L"/>
          <w:sz w:val="24"/>
          <w:szCs w:val="24"/>
        </w:rPr>
      </w:pPr>
      <w:r>
        <w:rPr>
          <w:rFonts w:ascii="Century Schoolbook L" w:hAnsi="Century Schoolbook L"/>
          <w:sz w:val="24"/>
          <w:szCs w:val="24"/>
        </w:rPr>
      </w:r>
    </w:p>
    <w:p>
      <w:pPr>
        <w:pStyle w:val="Normal"/>
        <w:spacing w:lineRule="auto" w:line="240" w:before="0" w:after="0"/>
        <w:jc w:val="both"/>
        <w:rPr>
          <w:rFonts w:ascii="Century Schoolbook L" w:hAnsi="Century Schoolbook L"/>
        </w:rPr>
      </w:pPr>
      <w:r>
        <w:rPr>
          <w:rFonts w:ascii="Century Schoolbook L" w:hAnsi="Century Schoolbook L"/>
        </w:rPr>
      </w:r>
    </w:p>
    <w:p>
      <w:pPr>
        <w:pStyle w:val="Normal"/>
        <w:spacing w:lineRule="auto" w:line="240" w:before="0" w:after="0"/>
        <w:jc w:val="both"/>
        <w:rPr>
          <w:rFonts w:ascii="Century Schoolbook L" w:hAnsi="Century Schoolbook L"/>
        </w:rPr>
      </w:pPr>
      <w:r>
        <w:rPr>
          <w:rFonts w:ascii="Century Schoolbook L" w:hAnsi="Century Schoolbook L"/>
        </w:rPr>
      </w:r>
    </w:p>
    <w:p>
      <w:pPr>
        <w:pStyle w:val="Normal"/>
        <w:spacing w:lineRule="auto" w:line="240" w:before="0" w:after="0"/>
        <w:jc w:val="both"/>
        <w:rPr/>
      </w:pPr>
      <w:r>
        <w:rPr/>
      </w:r>
    </w:p>
    <w:sectPr>
      <w:headerReference w:type="default" r:id="rId2"/>
      <w:footerReference w:type="default" r:id="rId3"/>
      <w:type w:val="nextPage"/>
      <w:pgSz w:w="11906" w:h="16838"/>
      <w:pgMar w:left="1134" w:right="1134" w:header="794" w:top="1399" w:footer="794" w:bottom="136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Century Schoolbook L">
    <w:charset w:val="01"/>
    <w:family w:val="roman"/>
    <w:pitch w:val="variable"/>
  </w:font>
  <w:font w:name="Tahoma">
    <w:charset w:val="01"/>
    <w:family w:val="roman"/>
    <w:pitch w:val="variable"/>
  </w:font>
  <w:font w:name="Symbol">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center"/>
      <w:rPr>
        <w:b/>
        <w:bCs/>
        <w:color w:val="800000"/>
        <w:sz w:val="28"/>
        <w:szCs w:val="28"/>
        <w:shd w:fill="FFFF00" w:val="clear"/>
      </w:rPr>
    </w:pPr>
    <w:r>
      <w:rPr>
        <w:b/>
        <w:bCs/>
        <w:color w:val="800000"/>
        <w:sz w:val="28"/>
        <w:szCs w:val="28"/>
        <w:shd w:fill="FFFF00" w:val="clear"/>
      </w:rPr>
      <w:t>For Review by the next meeting of</w:t>
    </w:r>
    <w:r>
      <w:rPr>
        <w:b/>
        <w:bCs/>
        <w:color w:val="800000"/>
        <w:sz w:val="28"/>
        <w:szCs w:val="28"/>
        <w:shd w:fill="FFFF00" w:val="clear"/>
      </w:rPr>
      <w:t xml:space="preserve"> Warslow &amp; Elkstones Parish Council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68"/>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GB"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GB" w:eastAsia="zh-CN" w:bidi="hi-IN"/>
    </w:rPr>
  </w:style>
  <w:style w:type="paragraph" w:styleId="Heading1">
    <w:name w:val="Heading 1"/>
    <w:basedOn w:val="Heading"/>
    <w:pPr>
      <w:spacing w:before="240" w:after="120"/>
      <w:outlineLvl w:val="0"/>
    </w:pPr>
    <w:rPr>
      <w:b/>
      <w:bCs/>
      <w:sz w:val="36"/>
      <w:szCs w:val="36"/>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color w:val="808080"/>
      <w:sz w:val="28"/>
      <w:szCs w:val="28"/>
    </w:rPr>
  </w:style>
  <w:style w:type="character" w:styleId="ListLabel7">
    <w:name w:val="ListLabel 7"/>
    <w:rPr>
      <w:rFonts w:cs="Symbol"/>
    </w:rPr>
  </w:style>
  <w:style w:type="character" w:styleId="ListLabel8">
    <w:name w:val="ListLabel 8"/>
    <w:rPr>
      <w:rFonts w:cs="Courier New"/>
    </w:rPr>
  </w:style>
  <w:style w:type="character" w:styleId="ListLabel9">
    <w:name w:val="ListLabel 9"/>
    <w:rPr>
      <w:rFonts w:cs="Wingdings"/>
    </w:rPr>
  </w:style>
  <w:style w:type="character" w:styleId="ListLabel10">
    <w:name w:val="ListLabel 10"/>
    <w:rPr>
      <w:rFonts w:cs="Symbol"/>
    </w:rPr>
  </w:style>
  <w:style w:type="character" w:styleId="ListLabel11">
    <w:name w:val="ListLabel 11"/>
    <w:rPr>
      <w:rFonts w:cs="Courier New"/>
    </w:rPr>
  </w:style>
  <w:style w:type="character" w:styleId="ListLabel12">
    <w:name w:val="ListLabel 12"/>
    <w:rPr>
      <w:rFonts w:cs="Wingdings"/>
    </w:rPr>
  </w:style>
  <w:style w:type="character" w:styleId="Bullets">
    <w:name w:val="Bullets"/>
    <w:rPr>
      <w:rFonts w:ascii="OpenSymbol" w:hAnsi="OpenSymbol" w:eastAsia="OpenSymbol" w:cs="OpenSymbol"/>
    </w:rPr>
  </w:style>
  <w:style w:type="character" w:styleId="ListLabel13">
    <w:name w:val="ListLabel 13"/>
    <w:rPr>
      <w:rFonts w:cs="Symbol"/>
    </w:rPr>
  </w:style>
  <w:style w:type="character" w:styleId="ListLabel14">
    <w:name w:val="ListLabel 14"/>
    <w:rPr>
      <w:rFonts w:cs="OpenSymbol"/>
    </w:rPr>
  </w:style>
  <w:style w:type="character" w:styleId="ListLabel15">
    <w:name w:val="ListLabel 15"/>
    <w:rPr>
      <w:rFonts w:cs="Symbol"/>
    </w:rPr>
  </w:style>
  <w:style w:type="character" w:styleId="ListLabel16">
    <w:name w:val="ListLabel 16"/>
    <w:rPr>
      <w:rFonts w:cs="OpenSymbol"/>
    </w:rPr>
  </w:style>
  <w:style w:type="character" w:styleId="ListLabel17">
    <w:name w:val="ListLabel 17"/>
    <w:rPr>
      <w:rFonts w:cs="Symbol"/>
    </w:rPr>
  </w:style>
  <w:style w:type="character" w:styleId="ListLabel18">
    <w:name w:val="ListLabel 18"/>
    <w:rPr>
      <w:rFonts w:cs="Open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basedOn w:val="Normal"/>
    <w:pPr>
      <w:tabs>
        <w:tab w:val="center" w:pos="4513" w:leader="none"/>
        <w:tab w:val="right" w:pos="9026" w:leader="none"/>
      </w:tabs>
      <w:spacing w:lineRule="auto" w:line="240" w:before="0" w:after="0"/>
    </w:pPr>
    <w:rPr/>
  </w:style>
  <w:style w:type="paragraph" w:styleId="BlockText">
    <w:name w:val="Block Text"/>
    <w:basedOn w:val="Normal"/>
    <w:pPr>
      <w:suppressAutoHyphens w:val="false"/>
      <w:spacing w:lineRule="auto" w:line="240" w:before="0" w:after="0"/>
      <w:ind w:left="-1440" w:right="-1414" w:firstLine="720"/>
      <w:jc w:val="both"/>
      <w:textAlignment w:val="auto"/>
    </w:pPr>
    <w:rPr>
      <w:rFonts w:ascii="Times New Roman" w:hAnsi="Times New Roman" w:eastAsia="Times New Roman"/>
      <w:sz w:val="28"/>
      <w:szCs w:val="24"/>
    </w:rPr>
  </w:style>
  <w:style w:type="paragraph" w:styleId="ListParagraph">
    <w:name w:val="List Paragraph"/>
    <w:basedOn w:val="Normal"/>
    <w:pPr>
      <w:ind w:left="720" w:right="0" w:hanging="0"/>
    </w:pPr>
    <w:rPr/>
  </w:style>
  <w:style w:type="paragraph" w:styleId="Agenda2">
    <w:name w:val="Agenda 2"/>
    <w:basedOn w:val="Normal"/>
    <w:pPr>
      <w:widowControl w:val="false"/>
      <w:shd w:fill="FFFFFF" w:val="clear"/>
      <w:tabs>
        <w:tab w:val="left" w:pos="1247" w:leader="none"/>
        <w:tab w:val="left" w:pos="1418" w:leader="none"/>
        <w:tab w:val="left" w:pos="1701" w:leader="none"/>
      </w:tabs>
      <w:suppressAutoHyphens w:val="false"/>
      <w:spacing w:lineRule="auto" w:line="240" w:before="0" w:after="0"/>
      <w:ind w:left="94" w:right="-232" w:hanging="0"/>
      <w:contextualSpacing/>
      <w:textAlignment w:val="auto"/>
      <w:outlineLvl w:val="4"/>
    </w:pPr>
    <w:rPr>
      <w:rFonts w:ascii="Arial" w:hAnsi="Arial" w:eastAsia="Times New Roman" w:cs="Arial"/>
      <w:bCs/>
      <w:iCs/>
      <w:color w:val="222222"/>
      <w:sz w:val="20"/>
      <w:szCs w:val="20"/>
      <w:lang w:val="en-US"/>
    </w:rPr>
  </w:style>
  <w:style w:type="paragraph" w:styleId="NormalWeb">
    <w:name w:val="Normal (Web)"/>
    <w:basedOn w:val="Normal"/>
    <w:pPr>
      <w:spacing w:before="0" w:after="280"/>
    </w:pPr>
    <w:rPr>
      <w:rFonts w:ascii="Times New Roman" w:hAnsi="Times New Roman" w:cs=""/>
      <w:sz w:val="24"/>
      <w:szCs w:val="24"/>
      <w:lang w:eastAsia="en-GB"/>
    </w:rPr>
  </w:style>
  <w:style w:type="paragraph" w:styleId="Quotations">
    <w:name w:val="Quotations"/>
    <w:basedOn w:val="Normal"/>
    <w:pPr>
      <w:spacing w:before="0" w:after="283"/>
      <w:ind w:left="567" w:right="567" w:hanging="0"/>
    </w:pPr>
    <w:rPr/>
  </w:style>
  <w:style w:type="paragraph" w:styleId="Title">
    <w:name w:val="Title"/>
    <w:basedOn w:val="Heading"/>
    <w:pPr>
      <w:jc w:val="center"/>
    </w:pPr>
    <w:rPr>
      <w:b/>
      <w:bCs/>
      <w:sz w:val="56"/>
      <w:szCs w:val="56"/>
    </w:rPr>
  </w:style>
  <w:style w:type="paragraph" w:styleId="Subtitle">
    <w:name w:val="Subtitle"/>
    <w:basedOn w:val="Heading"/>
    <w:pPr>
      <w:spacing w:before="60" w:after="120"/>
      <w:jc w:val="center"/>
    </w:pPr>
    <w:rPr>
      <w:sz w:val="36"/>
      <w:szCs w:val="36"/>
    </w:rPr>
  </w:style>
  <w:style w:type="paragraph" w:styleId="TableContents">
    <w:name w:val="Table Contents"/>
    <w:basedOn w:val="Normal"/>
    <w:pPr/>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2016-07-29T11:09:20Z</dcterms:created>
  <dc:creator>Stephen Mansfield</dc:creator>
  <dc:language>en-GB</dc:language>
  <cp:revision>0</cp:revision>
</cp:coreProperties>
</file>